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center"/>
        <w:rPr>
          <w:b w:val="1"/>
          <w:sz w:val="24"/>
          <w:szCs w:val="24"/>
        </w:rPr>
      </w:pPr>
      <w:r w:rsidDel="00000000" w:rsidR="00000000" w:rsidRPr="00000000">
        <w:rPr>
          <w:b w:val="1"/>
          <w:sz w:val="24"/>
          <w:szCs w:val="24"/>
          <w:rtl w:val="0"/>
        </w:rPr>
        <w:t xml:space="preserve">Scar Management</w:t>
      </w:r>
    </w:p>
    <w:p w:rsidR="00000000" w:rsidDel="00000000" w:rsidP="00000000" w:rsidRDefault="00000000" w:rsidRPr="00000000" w14:paraId="00000002">
      <w:pPr>
        <w:numPr>
          <w:ilvl w:val="0"/>
          <w:numId w:val="4"/>
        </w:numPr>
        <w:spacing w:after="0" w:afterAutospacing="0" w:before="240" w:lineRule="auto"/>
        <w:ind w:left="720" w:hanging="360"/>
      </w:pPr>
      <w:r w:rsidDel="00000000" w:rsidR="00000000" w:rsidRPr="00000000">
        <w:rPr>
          <w:b w:val="1"/>
          <w:rtl w:val="0"/>
        </w:rPr>
        <w:t xml:space="preserve">Once your scar has fully formed (usually 2-3 weeks after surgery), you can begin scar massage and silicone sheeting to optimize its appearance. </w:t>
        <w:br w:type="textWrapping"/>
      </w:r>
      <w:r w:rsidDel="00000000" w:rsidR="00000000" w:rsidRPr="00000000">
        <w:rPr>
          <w:rtl w:val="0"/>
        </w:rPr>
      </w:r>
    </w:p>
    <w:p w:rsidR="00000000" w:rsidDel="00000000" w:rsidP="00000000" w:rsidRDefault="00000000" w:rsidRPr="00000000" w14:paraId="00000003">
      <w:pPr>
        <w:numPr>
          <w:ilvl w:val="0"/>
          <w:numId w:val="3"/>
        </w:numPr>
        <w:spacing w:after="0" w:afterAutospacing="0" w:before="0" w:beforeAutospacing="0" w:lineRule="auto"/>
        <w:ind w:left="720" w:hanging="360"/>
      </w:pPr>
      <w:r w:rsidDel="00000000" w:rsidR="00000000" w:rsidRPr="00000000">
        <w:rPr>
          <w:b w:val="1"/>
          <w:rtl w:val="0"/>
        </w:rPr>
        <w:t xml:space="preserve">Scar Massage: </w:t>
      </w:r>
      <w:r w:rsidDel="00000000" w:rsidR="00000000" w:rsidRPr="00000000">
        <w:rPr>
          <w:rtl w:val="0"/>
        </w:rPr>
        <w:t xml:space="preserve">Using some type of lubrication (vitamin E oil, cocoa butter, regular but non-scented lotion, Aquaphor®) and apply gentle pressure to the scar. The act of massage will stimulate blood flow and soften the texture, flatten the scar and lighten its color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4">
      <w:pPr>
        <w:numPr>
          <w:ilvl w:val="0"/>
          <w:numId w:val="3"/>
        </w:numPr>
        <w:spacing w:after="0" w:afterAutospacing="0" w:before="0" w:beforeAutospacing="0" w:lineRule="auto"/>
        <w:ind w:left="720" w:hanging="360"/>
      </w:pPr>
      <w:r w:rsidDel="00000000" w:rsidR="00000000" w:rsidRPr="00000000">
        <w:rPr>
          <w:b w:val="1"/>
          <w:rtl w:val="0"/>
        </w:rPr>
        <w:t xml:space="preserve">Apply silicone sheeting</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Many brands and most are available online at Amazon.com. Some are available for purchase at local stores such as Walgreens, Target, H-E-B. </w:t>
      </w:r>
    </w:p>
    <w:p w:rsidR="00000000" w:rsidDel="00000000" w:rsidP="00000000" w:rsidRDefault="00000000" w:rsidRPr="00000000" w14:paraId="00000005">
      <w:pPr>
        <w:numPr>
          <w:ilvl w:val="0"/>
          <w:numId w:val="1"/>
        </w:numPr>
        <w:spacing w:after="0" w:afterAutospacing="0" w:before="0" w:beforeAutospacing="0" w:lineRule="auto"/>
        <w:ind w:left="1440" w:hanging="360"/>
      </w:pPr>
      <w:r w:rsidDel="00000000" w:rsidR="00000000" w:rsidRPr="00000000">
        <w:rPr>
          <w:rtl w:val="0"/>
        </w:rPr>
        <w:t xml:space="preserve">Self-adhesive backing on a clear or flesh colored silicone strip (available in multiple shapes and sizes. You may also cut them to fit your scar shape/size). </w:t>
      </w:r>
    </w:p>
    <w:p w:rsidR="00000000" w:rsidDel="00000000" w:rsidP="00000000" w:rsidRDefault="00000000" w:rsidRPr="00000000" w14:paraId="00000006">
      <w:pPr>
        <w:numPr>
          <w:ilvl w:val="0"/>
          <w:numId w:val="1"/>
        </w:numPr>
        <w:spacing w:after="0" w:afterAutospacing="0" w:before="0" w:beforeAutospacing="0" w:lineRule="auto"/>
        <w:ind w:left="1440" w:hanging="360"/>
      </w:pPr>
      <w:r w:rsidDel="00000000" w:rsidR="00000000" w:rsidRPr="00000000">
        <w:rPr>
          <w:rtl w:val="0"/>
        </w:rPr>
        <w:t xml:space="preserve">Apply directly to the scar and leave in place as much as possible (remove for showers daily). Re-apply after shower. </w:t>
      </w:r>
    </w:p>
    <w:p w:rsidR="00000000" w:rsidDel="00000000" w:rsidP="00000000" w:rsidRDefault="00000000" w:rsidRPr="00000000" w14:paraId="00000007">
      <w:pPr>
        <w:numPr>
          <w:ilvl w:val="0"/>
          <w:numId w:val="1"/>
        </w:numPr>
        <w:spacing w:after="0" w:afterAutospacing="0" w:before="0" w:beforeAutospacing="0" w:lineRule="auto"/>
        <w:ind w:left="1440" w:hanging="360"/>
      </w:pPr>
      <w:r w:rsidDel="00000000" w:rsidR="00000000" w:rsidRPr="00000000">
        <w:rPr>
          <w:rtl w:val="0"/>
        </w:rPr>
        <w:t xml:space="preserve">You can re-use the same strip as long as its adhesive backing is intact (clean with an alcohol wipe every other day). Switch to a new strip when the adhesive no longer adheres to your skin. </w:t>
      </w:r>
    </w:p>
    <w:p w:rsidR="00000000" w:rsidDel="00000000" w:rsidP="00000000" w:rsidRDefault="00000000" w:rsidRPr="00000000" w14:paraId="00000008">
      <w:pPr>
        <w:numPr>
          <w:ilvl w:val="0"/>
          <w:numId w:val="1"/>
        </w:numPr>
        <w:spacing w:after="240" w:before="0" w:beforeAutospacing="0" w:lineRule="auto"/>
        <w:ind w:left="1440" w:hanging="360"/>
      </w:pPr>
      <w:r w:rsidDel="00000000" w:rsidR="00000000" w:rsidRPr="00000000">
        <w:rPr>
          <w:rtl w:val="0"/>
        </w:rPr>
        <w:t xml:space="preserve">Ideally worn for 6-10 weeks following surgery. </w:t>
      </w:r>
    </w:p>
    <w:p w:rsidR="00000000" w:rsidDel="00000000" w:rsidP="00000000" w:rsidRDefault="00000000" w:rsidRPr="00000000" w14:paraId="00000009">
      <w:pPr>
        <w:jc w:val="center"/>
        <w:rPr>
          <w:b w:val="1"/>
        </w:rPr>
      </w:pPr>
      <w:r w:rsidDel="00000000" w:rsidR="00000000" w:rsidRPr="00000000">
        <w:rPr>
          <w:b w:val="1"/>
          <w:rtl w:val="0"/>
        </w:rPr>
        <w:t xml:space="preserve">Silicone Scar Sheeting Brands</w:t>
      </w:r>
    </w:p>
    <w:p w:rsidR="00000000" w:rsidDel="00000000" w:rsidP="00000000" w:rsidRDefault="00000000" w:rsidRPr="00000000" w14:paraId="0000000A">
      <w:pPr>
        <w:jc w:val="center"/>
        <w:rPr/>
      </w:pPr>
      <w:r w:rsidDel="00000000" w:rsidR="00000000" w:rsidRPr="00000000">
        <w:rPr>
          <w:rtl w:val="0"/>
        </w:rPr>
        <w:t xml:space="preserve">NewGel</w:t>
      </w:r>
    </w:p>
    <w:p w:rsidR="00000000" w:rsidDel="00000000" w:rsidP="00000000" w:rsidRDefault="00000000" w:rsidRPr="00000000" w14:paraId="0000000B">
      <w:pPr>
        <w:jc w:val="center"/>
        <w:rPr/>
      </w:pPr>
      <w:r w:rsidDel="00000000" w:rsidR="00000000" w:rsidRPr="00000000">
        <w:rPr>
          <w:rtl w:val="0"/>
        </w:rPr>
        <w:t xml:space="preserve">Scar Away</w:t>
      </w:r>
    </w:p>
    <w:p w:rsidR="00000000" w:rsidDel="00000000" w:rsidP="00000000" w:rsidRDefault="00000000" w:rsidRPr="00000000" w14:paraId="0000000C">
      <w:pPr>
        <w:jc w:val="center"/>
        <w:rPr/>
      </w:pPr>
      <w:r w:rsidDel="00000000" w:rsidR="00000000" w:rsidRPr="00000000">
        <w:rPr>
          <w:rtl w:val="0"/>
        </w:rPr>
        <w:t xml:space="preserve">Cica-Care</w:t>
      </w:r>
    </w:p>
    <w:p w:rsidR="00000000" w:rsidDel="00000000" w:rsidP="00000000" w:rsidRDefault="00000000" w:rsidRPr="00000000" w14:paraId="0000000D">
      <w:pPr>
        <w:spacing w:after="240" w:before="240" w:lineRule="auto"/>
        <w:ind w:left="0" w:firstLine="0"/>
        <w:rPr/>
      </w:pPr>
      <w:r w:rsidDel="00000000" w:rsidR="00000000" w:rsidRPr="00000000">
        <w:rPr>
          <w:rtl w:val="0"/>
        </w:rPr>
        <w:t xml:space="preserve"> 3.</w:t>
      </w:r>
      <w:r w:rsidDel="00000000" w:rsidR="00000000" w:rsidRPr="00000000">
        <w:rPr>
          <w:b w:val="1"/>
          <w:rtl w:val="0"/>
        </w:rPr>
        <w:t xml:space="preserve">  Avoid sun exposure!</w:t>
      </w:r>
      <w:r w:rsidDel="00000000" w:rsidR="00000000" w:rsidRPr="00000000">
        <w:rPr>
          <w:rtl w:val="0"/>
        </w:rPr>
        <w:t xml:space="preserve"> For the first year, your scars will be hypersensitive to the sun. If your       scars burn from sun exposure, they will turn pink/red and likely stay this color. Thus, it is very important to use sunscreen. If your scar is in an area that is exposed every day, we recommend you apply sunscreen daily even if you are not necessarily “at the beach”. Use SPF 30 or greater with UVA and UVB protection. </w:t>
      </w:r>
    </w:p>
    <w:p w:rsidR="00000000" w:rsidDel="00000000" w:rsidP="00000000" w:rsidRDefault="00000000" w:rsidRPr="00000000" w14:paraId="0000000E">
      <w:pPr>
        <w:spacing w:after="160" w:lineRule="auto"/>
        <w:rPr>
          <w:b w:val="1"/>
        </w:rPr>
      </w:pPr>
      <w:r w:rsidDel="00000000" w:rsidR="00000000" w:rsidRPr="00000000">
        <w:rPr>
          <w:rtl w:val="0"/>
        </w:rPr>
      </w:r>
    </w:p>
    <w:p w:rsidR="00000000" w:rsidDel="00000000" w:rsidP="00000000" w:rsidRDefault="00000000" w:rsidRPr="00000000" w14:paraId="0000000F">
      <w:pPr>
        <w:spacing w:after="160" w:lineRule="auto"/>
        <w:rPr>
          <w:b w:val="1"/>
        </w:rPr>
      </w:pPr>
      <w:r w:rsidDel="00000000" w:rsidR="00000000" w:rsidRPr="00000000">
        <w:rPr>
          <w:rtl w:val="0"/>
        </w:rPr>
      </w:r>
    </w:p>
    <w:p w:rsidR="00000000" w:rsidDel="00000000" w:rsidP="00000000" w:rsidRDefault="00000000" w:rsidRPr="00000000" w14:paraId="00000010">
      <w:pPr>
        <w:spacing w:after="160" w:lineRule="auto"/>
        <w:rPr>
          <w:b w:val="1"/>
        </w:rPr>
      </w:pPr>
      <w:r w:rsidDel="00000000" w:rsidR="00000000" w:rsidRPr="00000000">
        <w:rPr>
          <w:rtl w:val="0"/>
        </w:rPr>
      </w:r>
    </w:p>
    <w:p w:rsidR="00000000" w:rsidDel="00000000" w:rsidP="00000000" w:rsidRDefault="00000000" w:rsidRPr="00000000" w14:paraId="00000011">
      <w:pPr>
        <w:spacing w:after="160" w:lineRule="auto"/>
        <w:rPr>
          <w:b w:val="1"/>
        </w:rPr>
      </w:pPr>
      <w:r w:rsidDel="00000000" w:rsidR="00000000" w:rsidRPr="00000000">
        <w:rPr>
          <w:rtl w:val="0"/>
        </w:rPr>
      </w:r>
    </w:p>
    <w:p w:rsidR="00000000" w:rsidDel="00000000" w:rsidP="00000000" w:rsidRDefault="00000000" w:rsidRPr="00000000" w14:paraId="00000012">
      <w:pPr>
        <w:spacing w:after="160" w:lineRule="auto"/>
        <w:jc w:val="center"/>
        <w:rPr>
          <w:b w:val="1"/>
          <w:u w:val="single"/>
        </w:rPr>
      </w:pPr>
      <w:r w:rsidDel="00000000" w:rsidR="00000000" w:rsidRPr="00000000">
        <w:rPr>
          <w:rtl w:val="0"/>
        </w:rPr>
      </w:r>
    </w:p>
    <w:p w:rsidR="00000000" w:rsidDel="00000000" w:rsidP="00000000" w:rsidRDefault="00000000" w:rsidRPr="00000000" w14:paraId="00000013">
      <w:pPr>
        <w:spacing w:after="160" w:lineRule="auto"/>
        <w:jc w:val="center"/>
        <w:rPr>
          <w:u w:val="single"/>
        </w:rPr>
      </w:pPr>
      <w:r w:rsidDel="00000000" w:rsidR="00000000" w:rsidRPr="00000000">
        <w:rPr>
          <w:b w:val="1"/>
          <w:u w:val="single"/>
          <w:rtl w:val="0"/>
        </w:rPr>
        <w:t xml:space="preserve">Silicone Tape for Scar Healing</w:t>
      </w:r>
      <w:r w:rsidDel="00000000" w:rsidR="00000000" w:rsidRPr="00000000">
        <w:rPr>
          <w:rtl w:val="0"/>
        </w:rPr>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rtl w:val="0"/>
        </w:rPr>
        <w:t xml:space="preserve">Begin 2 weeks after surgery once sutures removed</w:t>
      </w:r>
    </w:p>
    <w:p w:rsidR="00000000" w:rsidDel="00000000" w:rsidP="00000000" w:rsidRDefault="00000000" w:rsidRPr="00000000" w14:paraId="00000015">
      <w:pPr>
        <w:numPr>
          <w:ilvl w:val="0"/>
          <w:numId w:val="2"/>
        </w:numPr>
        <w:spacing w:after="240" w:before="0" w:beforeAutospacing="0" w:lineRule="auto"/>
        <w:ind w:left="720" w:hanging="360"/>
      </w:pPr>
      <w:r w:rsidDel="00000000" w:rsidR="00000000" w:rsidRPr="00000000">
        <w:rPr>
          <w:rtl w:val="0"/>
        </w:rPr>
        <w:t xml:space="preserve">To be worn for </w:t>
      </w:r>
      <w:r w:rsidDel="00000000" w:rsidR="00000000" w:rsidRPr="00000000">
        <w:rPr>
          <w:u w:val="single"/>
          <w:rtl w:val="0"/>
        </w:rPr>
        <w:t xml:space="preserve">12 hours a day until 3 months post-op </w:t>
      </w:r>
    </w:p>
    <w:p w:rsidR="00000000" w:rsidDel="00000000" w:rsidP="00000000" w:rsidRDefault="00000000" w:rsidRPr="00000000" w14:paraId="00000016">
      <w:pPr>
        <w:spacing w:after="240" w:before="240" w:lineRule="auto"/>
        <w:rPr>
          <w:u w:val="single"/>
        </w:rPr>
      </w:pPr>
      <w:r w:rsidDel="00000000" w:rsidR="00000000" w:rsidRPr="00000000">
        <w:rPr>
          <w:rtl w:val="0"/>
        </w:rPr>
      </w:r>
    </w:p>
    <w:p w:rsidR="00000000" w:rsidDel="00000000" w:rsidP="00000000" w:rsidRDefault="00000000" w:rsidRPr="00000000" w14:paraId="00000017">
      <w:pPr>
        <w:rPr/>
      </w:pPr>
      <w:r w:rsidDel="00000000" w:rsidR="00000000" w:rsidRPr="00000000">
        <w:rPr/>
        <w:drawing>
          <wp:inline distB="114300" distT="114300" distL="114300" distR="114300">
            <wp:extent cx="2305050" cy="2295525"/>
            <wp:effectExtent b="0" l="0" r="0" t="0"/>
            <wp:docPr id="6"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305050" cy="2295525"/>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Molnlycke Mepitac Soft Silicone Tape 3/4 X 118 Inch  </w:t>
      </w:r>
    </w:p>
    <w:tbl>
      <w:tblPr>
        <w:tblStyle w:val="Table1"/>
        <w:tblW w:w="75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0"/>
        <w:gridCol w:w="6830"/>
        <w:tblGridChange w:id="0">
          <w:tblGrid>
            <w:gridCol w:w="710"/>
            <w:gridCol w:w="6830"/>
          </w:tblGrid>
        </w:tblGridChange>
      </w:tblGrid>
      <w:tr>
        <w:trPr>
          <w:trHeight w:val="1220" w:hRule="atLeast"/>
        </w:trPr>
        <w:tc>
          <w:tcPr>
            <w:tcMar>
              <w:top w:w="100.0" w:type="dxa"/>
              <w:left w:w="100.0" w:type="dxa"/>
              <w:bottom w:w="100.0" w:type="dxa"/>
              <w:right w:w="100.0" w:type="dxa"/>
            </w:tcMar>
            <w:vAlign w:val="top"/>
          </w:tcPr>
          <w:p w:rsidR="00000000" w:rsidDel="00000000" w:rsidP="00000000" w:rsidRDefault="00000000" w:rsidRPr="00000000" w14:paraId="00000019">
            <w:pPr>
              <w:spacing w:after="20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A">
            <w:pPr>
              <w:spacing w:after="200" w:lineRule="auto"/>
              <w:rPr/>
            </w:pPr>
            <w:hyperlink r:id="rId7">
              <w:r w:rsidDel="00000000" w:rsidR="00000000" w:rsidRPr="00000000">
                <w:rPr>
                  <w:color w:val="1155cc"/>
                  <w:u w:val="single"/>
                  <w:rtl w:val="0"/>
                </w:rPr>
                <w:t xml:space="preserve">Purchase online here</w:t>
              </w:r>
            </w:hyperlink>
            <w:r w:rsidDel="00000000" w:rsidR="00000000" w:rsidRPr="00000000">
              <w:rPr>
                <w:rtl w:val="0"/>
              </w:rPr>
              <w:t xml:space="preserve"> or at any Medical Supply store</w:t>
            </w:r>
          </w:p>
          <w:p w:rsidR="00000000" w:rsidDel="00000000" w:rsidP="00000000" w:rsidRDefault="00000000" w:rsidRPr="00000000" w14:paraId="0000001B">
            <w:pPr>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160" w:lineRule="auto"/>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jc w:val="center"/>
        <w:rPr>
          <w:b w:val="1"/>
          <w:u w:val="single"/>
        </w:rPr>
      </w:pPr>
      <w:r w:rsidDel="00000000" w:rsidR="00000000" w:rsidRPr="00000000">
        <w:rPr>
          <w:b w:val="1"/>
          <w:u w:val="single"/>
          <w:rtl w:val="0"/>
        </w:rPr>
        <w:t xml:space="preserve">Scar Cream and Sunscreen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5"/>
        </w:numPr>
        <w:spacing w:after="0" w:afterAutospacing="0" w:before="240" w:lineRule="auto"/>
        <w:ind w:left="720" w:hanging="360"/>
      </w:pPr>
      <w:r w:rsidDel="00000000" w:rsidR="00000000" w:rsidRPr="00000000">
        <w:rPr>
          <w:rtl w:val="0"/>
        </w:rPr>
        <w:t xml:space="preserve">Begin at </w:t>
      </w:r>
      <w:r w:rsidDel="00000000" w:rsidR="00000000" w:rsidRPr="00000000">
        <w:rPr>
          <w:u w:val="single"/>
          <w:rtl w:val="0"/>
        </w:rPr>
        <w:t xml:space="preserve">3 months post-op</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Use product of your choice as directed</w:t>
      </w:r>
    </w:p>
    <w:p w:rsidR="00000000" w:rsidDel="00000000" w:rsidP="00000000" w:rsidRDefault="00000000" w:rsidRPr="00000000" w14:paraId="0000002D">
      <w:pPr>
        <w:numPr>
          <w:ilvl w:val="0"/>
          <w:numId w:val="5"/>
        </w:numPr>
        <w:spacing w:after="240" w:before="0" w:beforeAutospacing="0" w:lineRule="auto"/>
        <w:ind w:left="720" w:hanging="360"/>
      </w:pPr>
      <w:r w:rsidDel="00000000" w:rsidR="00000000" w:rsidRPr="00000000">
        <w:rPr>
          <w:rtl w:val="0"/>
        </w:rPr>
        <w:t xml:space="preserve">All products are available on Amazon.com</w:t>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w:t>
      </w:r>
      <w:r w:rsidDel="00000000" w:rsidR="00000000" w:rsidRPr="00000000">
        <w:rPr/>
        <w:drawing>
          <wp:inline distB="114300" distT="114300" distL="114300" distR="114300">
            <wp:extent cx="1885950" cy="137160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885950" cy="13716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2105025" cy="13716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105025"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tl w:val="0"/>
        </w:rPr>
        <w:t xml:space="preserve">Hanson Medical Scarfade Gel with Vitamin C</w:t>
      </w:r>
      <w:r w:rsidDel="00000000" w:rsidR="00000000" w:rsidRPr="00000000">
        <w:rPr>
          <w:rtl w:val="0"/>
        </w:rPr>
        <w:tab/>
        <w:tab/>
      </w:r>
      <w:r w:rsidDel="00000000" w:rsidR="00000000" w:rsidRPr="00000000">
        <w:rPr>
          <w:sz w:val="20"/>
          <w:szCs w:val="20"/>
          <w:rtl w:val="0"/>
        </w:rPr>
        <w:t xml:space="preserve">Maderma Scar Cream Plus SPF</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w:t>
      </w:r>
      <w:r w:rsidDel="00000000" w:rsidR="00000000" w:rsidRPr="00000000">
        <w:rPr/>
        <w:drawing>
          <wp:inline distB="114300" distT="114300" distL="114300" distR="114300">
            <wp:extent cx="1543050" cy="1371600"/>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543050" cy="13716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885825" cy="17145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85825"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b w:val="1"/>
          <w:sz w:val="20"/>
          <w:szCs w:val="20"/>
        </w:rPr>
      </w:pPr>
      <w:r w:rsidDel="00000000" w:rsidR="00000000" w:rsidRPr="00000000">
        <w:rPr>
          <w:sz w:val="20"/>
          <w:szCs w:val="20"/>
          <w:rtl w:val="0"/>
        </w:rPr>
        <w:t xml:space="preserve">Scarguard Repair Liquid with Vitamin E                             ScarAway Scar Treatment Gel</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12" w:type="default"/>
      <w:footerReference r:id="rId13"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center"/>
      <w:rPr>
        <w:sz w:val="16"/>
        <w:szCs w:val="16"/>
      </w:rPr>
    </w:pPr>
    <w:r w:rsidDel="00000000" w:rsidR="00000000" w:rsidRPr="00000000">
      <w:rPr>
        <w:rtl w:val="0"/>
      </w:rPr>
    </w:r>
  </w:p>
  <w:p w:rsidR="00000000" w:rsidDel="00000000" w:rsidP="00000000" w:rsidRDefault="00000000" w:rsidRPr="00000000" w14:paraId="0000003C">
    <w:pPr>
      <w:jc w:val="center"/>
      <w:rPr>
        <w:sz w:val="16"/>
        <w:szCs w:val="16"/>
      </w:rPr>
    </w:pPr>
    <w:r w:rsidDel="00000000" w:rsidR="00000000" w:rsidRPr="00000000">
      <w:rPr>
        <w:b w:val="1"/>
        <w:sz w:val="16"/>
        <w:szCs w:val="16"/>
        <w:rtl w:val="0"/>
      </w:rPr>
      <w:t xml:space="preserve">NORTHWEST OFFICE:</w:t>
    </w:r>
    <w:r w:rsidDel="00000000" w:rsidR="00000000" w:rsidRPr="00000000">
      <w:rPr>
        <w:sz w:val="16"/>
        <w:szCs w:val="16"/>
        <w:rtl w:val="0"/>
      </w:rPr>
      <w:t xml:space="preserve"> 6811 Austin Center Blvd, Suite 420 Austin, TX 78731</w:t>
    </w:r>
  </w:p>
  <w:p w:rsidR="00000000" w:rsidDel="00000000" w:rsidP="00000000" w:rsidRDefault="00000000" w:rsidRPr="00000000" w14:paraId="0000003D">
    <w:pPr>
      <w:jc w:val="center"/>
      <w:rPr>
        <w:sz w:val="16"/>
        <w:szCs w:val="16"/>
      </w:rPr>
    </w:pPr>
    <w:r w:rsidDel="00000000" w:rsidR="00000000" w:rsidRPr="00000000">
      <w:rPr>
        <w:b w:val="1"/>
        <w:sz w:val="16"/>
        <w:szCs w:val="16"/>
        <w:rtl w:val="0"/>
      </w:rPr>
      <w:t xml:space="preserve">DOWNTOWN OFFICE:</w:t>
    </w:r>
    <w:r w:rsidDel="00000000" w:rsidR="00000000" w:rsidRPr="00000000">
      <w:rPr>
        <w:sz w:val="16"/>
        <w:szCs w:val="16"/>
        <w:rtl w:val="0"/>
      </w:rPr>
      <w:t xml:space="preserve"> 1601 Trinity St Stop 704 Austin, TX 78712</w:t>
    </w:r>
  </w:p>
  <w:p w:rsidR="00000000" w:rsidDel="00000000" w:rsidP="00000000" w:rsidRDefault="00000000" w:rsidRPr="00000000" w14:paraId="0000003E">
    <w:pPr>
      <w:jc w:val="center"/>
      <w:rPr>
        <w:sz w:val="16"/>
        <w:szCs w:val="16"/>
      </w:rPr>
    </w:pPr>
    <w:r w:rsidDel="00000000" w:rsidR="00000000" w:rsidRPr="00000000">
      <w:rPr>
        <w:b w:val="1"/>
        <w:sz w:val="16"/>
        <w:szCs w:val="16"/>
        <w:rtl w:val="0"/>
      </w:rPr>
      <w:t xml:space="preserve">SOUTH OFFICE:</w:t>
    </w:r>
    <w:r w:rsidDel="00000000" w:rsidR="00000000" w:rsidRPr="00000000">
      <w:rPr>
        <w:sz w:val="16"/>
        <w:szCs w:val="16"/>
        <w:rtl w:val="0"/>
      </w:rPr>
      <w:t xml:space="preserve"> 5301 B Davis Ln #200 Austin, TX 78749</w:t>
    </w:r>
  </w:p>
  <w:p w:rsidR="00000000" w:rsidDel="00000000" w:rsidP="00000000" w:rsidRDefault="00000000" w:rsidRPr="00000000" w14:paraId="0000003F">
    <w:pPr>
      <w:jc w:val="center"/>
      <w:rPr>
        <w:sz w:val="16"/>
        <w:szCs w:val="16"/>
      </w:rPr>
    </w:pPr>
    <w:r w:rsidDel="00000000" w:rsidR="00000000" w:rsidRPr="00000000">
      <w:rPr>
        <w:sz w:val="16"/>
        <w:szCs w:val="16"/>
        <w:rtl w:val="0"/>
      </w:rPr>
      <w:t xml:space="preserve">Phone: (877) 977-3866  |  plasticsurgeryaustin.com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center"/>
      <w:rPr/>
    </w:pPr>
    <w:r w:rsidDel="00000000" w:rsidR="00000000" w:rsidRPr="00000000">
      <w:rPr/>
      <w:drawing>
        <wp:inline distB="114300" distT="114300" distL="114300" distR="114300">
          <wp:extent cx="3467100" cy="904875"/>
          <wp:effectExtent b="0" l="0" r="0" t="0"/>
          <wp:docPr id="2"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34671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www.amazon.com/s?k=molnlycke+mepitac+soft+silicone+tape+3%2F4+x+118&amp;ref=nb_sb_noss" TargetMode="External"/><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